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5BB1" w:rsidRDefault="00735BB1" w:rsidP="00D02034">
      <w:pPr>
        <w:spacing w:line="480" w:lineRule="auto"/>
        <w:jc w:val="center"/>
        <w:rPr>
          <w:spacing w:val="3"/>
        </w:rPr>
      </w:pPr>
    </w:p>
    <w:p w:rsidR="00735BB1" w:rsidRDefault="00735BB1" w:rsidP="00D02034">
      <w:pPr>
        <w:spacing w:line="480" w:lineRule="auto"/>
        <w:jc w:val="center"/>
        <w:rPr>
          <w:spacing w:val="3"/>
        </w:rPr>
      </w:pPr>
    </w:p>
    <w:p w:rsidR="00735BB1" w:rsidRDefault="00735BB1" w:rsidP="00D02034">
      <w:pPr>
        <w:spacing w:line="480" w:lineRule="auto"/>
        <w:jc w:val="center"/>
        <w:rPr>
          <w:spacing w:val="3"/>
        </w:rPr>
      </w:pPr>
    </w:p>
    <w:p w:rsidR="00735BB1" w:rsidRDefault="00735BB1" w:rsidP="00D02034">
      <w:pPr>
        <w:spacing w:line="480" w:lineRule="auto"/>
        <w:jc w:val="center"/>
        <w:rPr>
          <w:spacing w:val="3"/>
        </w:rPr>
      </w:pPr>
    </w:p>
    <w:p w:rsidR="00735BB1" w:rsidRDefault="00735BB1" w:rsidP="00D02034">
      <w:pPr>
        <w:spacing w:line="480" w:lineRule="auto"/>
        <w:jc w:val="center"/>
        <w:rPr>
          <w:spacing w:val="3"/>
        </w:rPr>
      </w:pPr>
    </w:p>
    <w:p w:rsidR="00735BB1" w:rsidRDefault="00735BB1" w:rsidP="00D02034">
      <w:pPr>
        <w:spacing w:line="480" w:lineRule="auto"/>
        <w:jc w:val="center"/>
        <w:rPr>
          <w:spacing w:val="3"/>
        </w:rPr>
      </w:pPr>
    </w:p>
    <w:p w:rsidR="007F3814" w:rsidRDefault="00675838" w:rsidP="00D02034">
      <w:pPr>
        <w:spacing w:line="480" w:lineRule="auto"/>
        <w:jc w:val="center"/>
        <w:rPr>
          <w:spacing w:val="3"/>
        </w:rPr>
      </w:pPr>
      <w:r w:rsidRPr="008C6304">
        <w:rPr>
          <w:spacing w:val="3"/>
        </w:rPr>
        <w:t>Areas of L.A Most Affected By Crime</w:t>
      </w:r>
    </w:p>
    <w:p w:rsidR="00D02034" w:rsidRDefault="00D02034" w:rsidP="00D02034">
      <w:pPr>
        <w:spacing w:line="480" w:lineRule="auto"/>
        <w:jc w:val="center"/>
        <w:rPr>
          <w:spacing w:val="3"/>
        </w:rPr>
      </w:pPr>
      <w:r>
        <w:rPr>
          <w:spacing w:val="3"/>
        </w:rPr>
        <w:t>Name</w:t>
      </w:r>
    </w:p>
    <w:p w:rsidR="00D02034" w:rsidRPr="008C6304" w:rsidRDefault="00D02034" w:rsidP="00D02034">
      <w:pPr>
        <w:spacing w:line="480" w:lineRule="auto"/>
        <w:jc w:val="center"/>
        <w:rPr>
          <w:spacing w:val="3"/>
        </w:rPr>
      </w:pPr>
      <w:r>
        <w:rPr>
          <w:spacing w:val="3"/>
        </w:rPr>
        <w:t>Institution</w:t>
      </w:r>
    </w:p>
    <w:p w:rsidR="00735BB1" w:rsidRDefault="00735BB1">
      <w:r>
        <w:br w:type="page"/>
      </w:r>
    </w:p>
    <w:p w:rsidR="00735BB1" w:rsidRDefault="00735BB1" w:rsidP="00735BB1">
      <w:pPr>
        <w:spacing w:line="480" w:lineRule="auto"/>
        <w:jc w:val="center"/>
        <w:rPr>
          <w:spacing w:val="3"/>
        </w:rPr>
      </w:pPr>
      <w:r w:rsidRPr="008C6304">
        <w:rPr>
          <w:spacing w:val="3"/>
        </w:rPr>
        <w:lastRenderedPageBreak/>
        <w:t>Areas of L.A Most Affected By Crime</w:t>
      </w:r>
    </w:p>
    <w:p w:rsidR="00675838" w:rsidRDefault="00ED177F" w:rsidP="00D02034">
      <w:pPr>
        <w:spacing w:line="480" w:lineRule="auto"/>
        <w:ind w:firstLine="720"/>
      </w:pPr>
      <w:r>
        <w:t xml:space="preserve">Despite the fact that police have been tirelessly trying to stem the sudden increase of killings crime in Los Angeles has been on the rise. </w:t>
      </w:r>
      <w:r w:rsidR="00090A6F">
        <w:t xml:space="preserve">Los Angeles is well known for its dark times in the 1990s. </w:t>
      </w:r>
      <w:r w:rsidR="000E5D0C">
        <w:t xml:space="preserve">A record was set in 1992 when the number of homicides in the county was reported at 2589. </w:t>
      </w:r>
      <w:r w:rsidR="006C79AC">
        <w:t xml:space="preserve"> Although the riots witnessed in the county in that year had an impact of the number, the fact is that crime was at its worst in the streets of Los Angeles in the better part of the decade</w:t>
      </w:r>
      <w:r w:rsidR="0065280B" w:rsidRPr="0065280B">
        <w:t xml:space="preserve"> </w:t>
      </w:r>
      <w:r w:rsidR="0065280B">
        <w:t>(Chang &amp; Lau, 2016)</w:t>
      </w:r>
      <w:r w:rsidR="006C79AC">
        <w:t xml:space="preserve">. </w:t>
      </w:r>
      <w:r w:rsidR="00B26951">
        <w:t xml:space="preserve">A report of the crime over the past 5 years paints a clear picture of the crime story of the county and its neighborhood. </w:t>
      </w:r>
    </w:p>
    <w:p w:rsidR="00EF574B" w:rsidRDefault="00C801E9" w:rsidP="00D02034">
      <w:pPr>
        <w:spacing w:line="480" w:lineRule="auto"/>
        <w:ind w:firstLine="720"/>
      </w:pPr>
      <w:r>
        <w:t xml:space="preserve">The crime rate in Los Angeles is said to have recorded a rise for the third year in a row. </w:t>
      </w:r>
      <w:r w:rsidR="00D96C8D">
        <w:t xml:space="preserve">However, statistics show that the city can be termed to be far safer as compared to a decade ago when crime was about 50 percent than 2016. The homicides recorded in 2016 indicate that more than 290 people lost their lives in the hands of criminal gangs. </w:t>
      </w:r>
      <w:r w:rsidR="00C34811">
        <w:t xml:space="preserve">In 2012, the </w:t>
      </w:r>
      <w:r w:rsidR="00A627C8">
        <w:t xml:space="preserve">number of </w:t>
      </w:r>
      <w:r w:rsidR="00C34811">
        <w:t xml:space="preserve">homicides </w:t>
      </w:r>
      <w:r w:rsidR="007831EB">
        <w:t>reported</w:t>
      </w:r>
      <w:r w:rsidR="00C34811">
        <w:t xml:space="preserve"> in </w:t>
      </w:r>
      <w:r w:rsidR="007831EB">
        <w:t xml:space="preserve">the county of Los Angeles </w:t>
      </w:r>
      <w:r w:rsidR="00A627C8">
        <w:t xml:space="preserve">was </w:t>
      </w:r>
      <w:r w:rsidR="00221D11">
        <w:t xml:space="preserve">slightly </w:t>
      </w:r>
      <w:r w:rsidR="00971C14">
        <w:t>higher than 2016, where according to Los Angeles Police Department, 299 people were killed</w:t>
      </w:r>
      <w:r w:rsidR="008C6304" w:rsidRPr="008C6304">
        <w:rPr>
          <w:rFonts w:eastAsia="Times New Roman"/>
          <w:b/>
          <w:bCs/>
          <w:kern w:val="36"/>
        </w:rPr>
        <w:t xml:space="preserve"> </w:t>
      </w:r>
      <w:r w:rsidR="008C6304" w:rsidRPr="008C6304">
        <w:rPr>
          <w:rFonts w:eastAsia="Times New Roman"/>
          <w:bCs/>
          <w:kern w:val="36"/>
        </w:rPr>
        <w:t>(Romero, 2016)</w:t>
      </w:r>
      <w:r w:rsidR="00971C14" w:rsidRPr="008C6304">
        <w:t>.</w:t>
      </w:r>
      <w:r w:rsidR="00971C14">
        <w:t xml:space="preserve"> </w:t>
      </w:r>
    </w:p>
    <w:p w:rsidR="00B31A01" w:rsidRDefault="00A6374D" w:rsidP="00D02034">
      <w:pPr>
        <w:spacing w:line="480" w:lineRule="auto"/>
        <w:ind w:firstLine="720"/>
      </w:pPr>
      <w:r>
        <w:t xml:space="preserve">The year </w:t>
      </w:r>
      <w:r w:rsidR="00B31A01">
        <w:t>2013 was cited by the New York Daily News as the safest in a row of about ten years when the city record</w:t>
      </w:r>
      <w:r w:rsidR="00E268A2">
        <w:t xml:space="preserve">ed the least number of killings. </w:t>
      </w:r>
      <w:r>
        <w:t xml:space="preserve">Actually, according to NYDN, L.A. was the safest big city in America, having recorded </w:t>
      </w:r>
      <w:r w:rsidR="008474C9">
        <w:t xml:space="preserve">only 251 deaths. </w:t>
      </w:r>
      <w:r w:rsidR="00570732">
        <w:t xml:space="preserve">From 2013 to 2016, the county has been experiencing an increasing </w:t>
      </w:r>
      <w:r w:rsidR="00B53A70">
        <w:t xml:space="preserve">rate of killings </w:t>
      </w:r>
      <w:r w:rsidR="00071766">
        <w:t xml:space="preserve">where the numbers seem to have been increasing significantly. </w:t>
      </w:r>
      <w:r>
        <w:t xml:space="preserve"> </w:t>
      </w:r>
      <w:r w:rsidR="00761C41">
        <w:t xml:space="preserve">In 2014, the number rose from 251 to above 260. The trend continued in </w:t>
      </w:r>
      <w:r w:rsidR="001C7ABA">
        <w:t>2015 which saw the number again increasing to above 280 homicides and lastly, it rose to more than 290 in 2016</w:t>
      </w:r>
      <w:r w:rsidR="00FF6C0F">
        <w:t xml:space="preserve"> (Chang &amp; Lau, 2016)</w:t>
      </w:r>
      <w:r w:rsidR="001C7ABA">
        <w:t xml:space="preserve">. </w:t>
      </w:r>
    </w:p>
    <w:p w:rsidR="00236528" w:rsidRDefault="002B2469" w:rsidP="00D02034">
      <w:pPr>
        <w:pStyle w:val="Heading1"/>
        <w:spacing w:line="480" w:lineRule="auto"/>
        <w:ind w:firstLine="720"/>
        <w:rPr>
          <w:b w:val="0"/>
          <w:sz w:val="24"/>
          <w:szCs w:val="24"/>
        </w:rPr>
      </w:pPr>
      <w:r w:rsidRPr="00236528">
        <w:rPr>
          <w:b w:val="0"/>
          <w:sz w:val="24"/>
          <w:szCs w:val="24"/>
        </w:rPr>
        <w:lastRenderedPageBreak/>
        <w:t xml:space="preserve">However, crime has not just been witnessed in </w:t>
      </w:r>
      <w:r w:rsidR="00117714" w:rsidRPr="00236528">
        <w:rPr>
          <w:b w:val="0"/>
          <w:sz w:val="24"/>
          <w:szCs w:val="24"/>
        </w:rPr>
        <w:t xml:space="preserve">Los Angeles city alone, but </w:t>
      </w:r>
      <w:r w:rsidR="001A0832" w:rsidRPr="00236528">
        <w:rPr>
          <w:b w:val="0"/>
          <w:sz w:val="24"/>
          <w:szCs w:val="24"/>
        </w:rPr>
        <w:t xml:space="preserve">some of its neighborhood cities have greatly impacted the number. </w:t>
      </w:r>
      <w:r w:rsidR="004E067B" w:rsidRPr="00236528">
        <w:rPr>
          <w:b w:val="0"/>
          <w:sz w:val="24"/>
          <w:szCs w:val="24"/>
        </w:rPr>
        <w:t xml:space="preserve">For example, </w:t>
      </w:r>
      <w:r w:rsidR="00236528" w:rsidRPr="00236528">
        <w:rPr>
          <w:b w:val="0"/>
          <w:sz w:val="24"/>
          <w:szCs w:val="24"/>
        </w:rPr>
        <w:t>Chesterfield Square</w:t>
      </w:r>
      <w:r w:rsidR="00236528">
        <w:rPr>
          <w:b w:val="0"/>
          <w:sz w:val="24"/>
          <w:szCs w:val="24"/>
        </w:rPr>
        <w:t xml:space="preserve">, which </w:t>
      </w:r>
      <w:r w:rsidR="00755635">
        <w:rPr>
          <w:b w:val="0"/>
          <w:sz w:val="24"/>
          <w:szCs w:val="24"/>
        </w:rPr>
        <w:t xml:space="preserve">is in the South of Los </w:t>
      </w:r>
      <w:r w:rsidR="00ED6356">
        <w:rPr>
          <w:b w:val="0"/>
          <w:sz w:val="24"/>
          <w:szCs w:val="24"/>
        </w:rPr>
        <w:t>Angeles,</w:t>
      </w:r>
      <w:r w:rsidR="00755635">
        <w:rPr>
          <w:b w:val="0"/>
          <w:sz w:val="24"/>
          <w:szCs w:val="24"/>
        </w:rPr>
        <w:t xml:space="preserve"> has been reporting high numbers of crime. </w:t>
      </w:r>
      <w:r w:rsidR="00ED6356">
        <w:rPr>
          <w:b w:val="0"/>
          <w:sz w:val="24"/>
          <w:szCs w:val="24"/>
        </w:rPr>
        <w:t xml:space="preserve">According to the data </w:t>
      </w:r>
      <w:r w:rsidR="00D86AFD">
        <w:rPr>
          <w:b w:val="0"/>
          <w:sz w:val="24"/>
          <w:szCs w:val="24"/>
        </w:rPr>
        <w:t xml:space="preserve">from </w:t>
      </w:r>
      <w:r w:rsidR="004877DE">
        <w:rPr>
          <w:b w:val="0"/>
          <w:sz w:val="24"/>
          <w:szCs w:val="24"/>
        </w:rPr>
        <w:t xml:space="preserve">all security departments in Los Angeles, </w:t>
      </w:r>
      <w:r w:rsidR="00720099">
        <w:rPr>
          <w:b w:val="0"/>
          <w:sz w:val="24"/>
          <w:szCs w:val="24"/>
        </w:rPr>
        <w:t xml:space="preserve">the crimes reported between </w:t>
      </w:r>
      <w:r w:rsidR="00886DE4">
        <w:rPr>
          <w:b w:val="0"/>
          <w:sz w:val="24"/>
          <w:szCs w:val="24"/>
        </w:rPr>
        <w:t>March</w:t>
      </w:r>
      <w:r w:rsidR="002A5A03">
        <w:rPr>
          <w:b w:val="0"/>
          <w:sz w:val="24"/>
          <w:szCs w:val="24"/>
        </w:rPr>
        <w:t xml:space="preserve"> and September </w:t>
      </w:r>
      <w:r w:rsidR="00516452">
        <w:rPr>
          <w:b w:val="0"/>
          <w:sz w:val="24"/>
          <w:szCs w:val="24"/>
        </w:rPr>
        <w:t xml:space="preserve">2017 </w:t>
      </w:r>
      <w:r w:rsidR="00220587">
        <w:rPr>
          <w:b w:val="0"/>
          <w:sz w:val="24"/>
          <w:szCs w:val="24"/>
        </w:rPr>
        <w:t xml:space="preserve">are more than 120. </w:t>
      </w:r>
      <w:r w:rsidR="0062069D">
        <w:rPr>
          <w:b w:val="0"/>
          <w:sz w:val="24"/>
          <w:szCs w:val="24"/>
        </w:rPr>
        <w:t xml:space="preserve">This is the </w:t>
      </w:r>
      <w:r w:rsidR="00786612">
        <w:rPr>
          <w:b w:val="0"/>
          <w:sz w:val="24"/>
          <w:szCs w:val="24"/>
        </w:rPr>
        <w:t>highest</w:t>
      </w:r>
      <w:r w:rsidR="0062069D">
        <w:rPr>
          <w:b w:val="0"/>
          <w:sz w:val="24"/>
          <w:szCs w:val="24"/>
        </w:rPr>
        <w:t xml:space="preserve"> number compared to </w:t>
      </w:r>
      <w:r w:rsidR="00786612">
        <w:rPr>
          <w:b w:val="0"/>
          <w:sz w:val="24"/>
          <w:szCs w:val="24"/>
        </w:rPr>
        <w:t xml:space="preserve">the nearby </w:t>
      </w:r>
      <w:r w:rsidR="007C6918">
        <w:rPr>
          <w:b w:val="0"/>
          <w:sz w:val="24"/>
          <w:szCs w:val="24"/>
        </w:rPr>
        <w:t>cities like Harvard Park, Vermont Square, Hyde Park and Manchester Square</w:t>
      </w:r>
      <w:r w:rsidR="00FF6C0F">
        <w:rPr>
          <w:b w:val="0"/>
          <w:sz w:val="24"/>
          <w:szCs w:val="24"/>
        </w:rPr>
        <w:t xml:space="preserve"> </w:t>
      </w:r>
      <w:r w:rsidR="00FF6C0F" w:rsidRPr="008C6304">
        <w:rPr>
          <w:b w:val="0"/>
          <w:sz w:val="24"/>
          <w:szCs w:val="24"/>
        </w:rPr>
        <w:t>(Esfandi, 2017)</w:t>
      </w:r>
      <w:r w:rsidR="007C6918">
        <w:rPr>
          <w:b w:val="0"/>
          <w:sz w:val="24"/>
          <w:szCs w:val="24"/>
        </w:rPr>
        <w:t xml:space="preserve">. </w:t>
      </w:r>
    </w:p>
    <w:p w:rsidR="00DE3844" w:rsidRDefault="00DE3844" w:rsidP="00D02034">
      <w:pPr>
        <w:pStyle w:val="Heading1"/>
        <w:spacing w:line="480" w:lineRule="auto"/>
        <w:ind w:firstLine="720"/>
        <w:rPr>
          <w:b w:val="0"/>
          <w:sz w:val="24"/>
          <w:szCs w:val="24"/>
        </w:rPr>
      </w:pPr>
      <w:r>
        <w:rPr>
          <w:b w:val="0"/>
          <w:sz w:val="24"/>
          <w:szCs w:val="24"/>
        </w:rPr>
        <w:t xml:space="preserve">In terms of crimes recorded, </w:t>
      </w:r>
      <w:r w:rsidR="00D608D8">
        <w:rPr>
          <w:b w:val="0"/>
          <w:sz w:val="24"/>
          <w:szCs w:val="24"/>
        </w:rPr>
        <w:t xml:space="preserve">Harvard Park is better than </w:t>
      </w:r>
      <w:r w:rsidR="00D608D8" w:rsidRPr="00D608D8">
        <w:rPr>
          <w:b w:val="0"/>
          <w:sz w:val="24"/>
          <w:szCs w:val="24"/>
        </w:rPr>
        <w:t>Chesterfield Square</w:t>
      </w:r>
      <w:r w:rsidR="00D608D8">
        <w:rPr>
          <w:b w:val="0"/>
          <w:sz w:val="24"/>
          <w:szCs w:val="24"/>
        </w:rPr>
        <w:t xml:space="preserve"> b</w:t>
      </w:r>
      <w:r w:rsidR="00EA2E2C">
        <w:rPr>
          <w:b w:val="0"/>
          <w:sz w:val="24"/>
          <w:szCs w:val="24"/>
        </w:rPr>
        <w:t>e</w:t>
      </w:r>
      <w:r w:rsidR="00D608D8">
        <w:rPr>
          <w:b w:val="0"/>
          <w:sz w:val="24"/>
          <w:szCs w:val="24"/>
        </w:rPr>
        <w:t xml:space="preserve">cause in the past six months, </w:t>
      </w:r>
      <w:r w:rsidR="007F0D40">
        <w:rPr>
          <w:b w:val="0"/>
          <w:sz w:val="24"/>
          <w:szCs w:val="24"/>
        </w:rPr>
        <w:t xml:space="preserve">it has had a rate of about 381 crimes per 10000 people. </w:t>
      </w:r>
      <w:r w:rsidR="008D6B38">
        <w:rPr>
          <w:b w:val="0"/>
          <w:sz w:val="24"/>
          <w:szCs w:val="24"/>
        </w:rPr>
        <w:t xml:space="preserve">Although it is lower than </w:t>
      </w:r>
      <w:r w:rsidR="00A628C5" w:rsidRPr="00D608D8">
        <w:rPr>
          <w:b w:val="0"/>
          <w:sz w:val="24"/>
          <w:szCs w:val="24"/>
        </w:rPr>
        <w:t>Chesterfield Square</w:t>
      </w:r>
      <w:r w:rsidR="00A628C5">
        <w:rPr>
          <w:b w:val="0"/>
          <w:sz w:val="24"/>
          <w:szCs w:val="24"/>
        </w:rPr>
        <w:t xml:space="preserve">, the rate is significantly higher </w:t>
      </w:r>
      <w:r w:rsidR="0082318B">
        <w:rPr>
          <w:b w:val="0"/>
          <w:sz w:val="24"/>
          <w:szCs w:val="24"/>
        </w:rPr>
        <w:t xml:space="preserve">than </w:t>
      </w:r>
      <w:r w:rsidR="00DC5FCD">
        <w:rPr>
          <w:b w:val="0"/>
          <w:sz w:val="24"/>
          <w:szCs w:val="24"/>
        </w:rPr>
        <w:t xml:space="preserve">the other neighboring cities. </w:t>
      </w:r>
      <w:r w:rsidR="006562CE">
        <w:rPr>
          <w:b w:val="0"/>
          <w:sz w:val="24"/>
          <w:szCs w:val="24"/>
        </w:rPr>
        <w:t xml:space="preserve">The crime rates have been quite low in </w:t>
      </w:r>
      <w:r w:rsidR="00E4772E">
        <w:rPr>
          <w:b w:val="0"/>
          <w:sz w:val="24"/>
          <w:szCs w:val="24"/>
        </w:rPr>
        <w:t>Vermont Knolls, Ve</w:t>
      </w:r>
      <w:r w:rsidR="00F81651">
        <w:rPr>
          <w:b w:val="0"/>
          <w:sz w:val="24"/>
          <w:szCs w:val="24"/>
        </w:rPr>
        <w:t xml:space="preserve">rmont Vista and Vermont-Slauson. </w:t>
      </w:r>
      <w:r w:rsidR="00525A6E">
        <w:rPr>
          <w:b w:val="0"/>
          <w:sz w:val="24"/>
          <w:szCs w:val="24"/>
        </w:rPr>
        <w:t xml:space="preserve">Nevertheless, </w:t>
      </w:r>
      <w:r w:rsidR="00A06847">
        <w:rPr>
          <w:b w:val="0"/>
          <w:sz w:val="24"/>
          <w:szCs w:val="24"/>
        </w:rPr>
        <w:t xml:space="preserve">the numbers are not small </w:t>
      </w:r>
      <w:r w:rsidR="00717912">
        <w:rPr>
          <w:b w:val="0"/>
          <w:sz w:val="24"/>
          <w:szCs w:val="24"/>
        </w:rPr>
        <w:t>considering</w:t>
      </w:r>
      <w:r w:rsidR="00A06847">
        <w:rPr>
          <w:b w:val="0"/>
          <w:sz w:val="24"/>
          <w:szCs w:val="24"/>
        </w:rPr>
        <w:t xml:space="preserve"> that </w:t>
      </w:r>
      <w:r w:rsidR="00C55FBA">
        <w:rPr>
          <w:b w:val="0"/>
          <w:sz w:val="24"/>
          <w:szCs w:val="24"/>
        </w:rPr>
        <w:t xml:space="preserve">majority of the lives lost belong to innocent citizens. </w:t>
      </w:r>
      <w:r w:rsidR="00717912">
        <w:rPr>
          <w:b w:val="0"/>
          <w:sz w:val="24"/>
          <w:szCs w:val="24"/>
        </w:rPr>
        <w:t>Although t</w:t>
      </w:r>
      <w:r w:rsidR="007B4218">
        <w:rPr>
          <w:b w:val="0"/>
          <w:sz w:val="24"/>
          <w:szCs w:val="24"/>
        </w:rPr>
        <w:t>h</w:t>
      </w:r>
      <w:r w:rsidR="00717912">
        <w:rPr>
          <w:b w:val="0"/>
          <w:sz w:val="24"/>
          <w:szCs w:val="24"/>
        </w:rPr>
        <w:t xml:space="preserve">e crime rate </w:t>
      </w:r>
      <w:r w:rsidR="0058697D">
        <w:rPr>
          <w:b w:val="0"/>
          <w:sz w:val="24"/>
          <w:szCs w:val="24"/>
        </w:rPr>
        <w:t xml:space="preserve">in Los Angeles </w:t>
      </w:r>
      <w:r w:rsidR="005D1B56">
        <w:rPr>
          <w:b w:val="0"/>
          <w:sz w:val="24"/>
          <w:szCs w:val="24"/>
        </w:rPr>
        <w:t xml:space="preserve">is quite high, </w:t>
      </w:r>
      <w:r w:rsidR="00BB4C48">
        <w:rPr>
          <w:b w:val="0"/>
          <w:sz w:val="24"/>
          <w:szCs w:val="24"/>
        </w:rPr>
        <w:t xml:space="preserve">there are other cities in the United States which are badly hit. </w:t>
      </w:r>
      <w:r w:rsidR="000A634F">
        <w:rPr>
          <w:b w:val="0"/>
          <w:sz w:val="24"/>
          <w:szCs w:val="24"/>
        </w:rPr>
        <w:t xml:space="preserve">According to Protection 1, </w:t>
      </w:r>
      <w:r w:rsidR="00616442">
        <w:rPr>
          <w:b w:val="0"/>
          <w:sz w:val="24"/>
          <w:szCs w:val="24"/>
        </w:rPr>
        <w:t xml:space="preserve">twice in a minute, a person in America </w:t>
      </w:r>
      <w:r w:rsidR="00DD012C">
        <w:rPr>
          <w:b w:val="0"/>
          <w:sz w:val="24"/>
          <w:szCs w:val="24"/>
        </w:rPr>
        <w:t xml:space="preserve">is brutally attacked. Fortunately, </w:t>
      </w:r>
      <w:r w:rsidR="0074709B">
        <w:rPr>
          <w:b w:val="0"/>
          <w:sz w:val="24"/>
          <w:szCs w:val="24"/>
        </w:rPr>
        <w:t xml:space="preserve">statistics show that Los Angles </w:t>
      </w:r>
      <w:r w:rsidR="00AE3077">
        <w:rPr>
          <w:b w:val="0"/>
          <w:sz w:val="24"/>
          <w:szCs w:val="24"/>
        </w:rPr>
        <w:t>is one of the cities where such is not common</w:t>
      </w:r>
      <w:r w:rsidR="008C6304" w:rsidRPr="008C6304">
        <w:rPr>
          <w:sz w:val="24"/>
          <w:szCs w:val="24"/>
        </w:rPr>
        <w:t xml:space="preserve"> </w:t>
      </w:r>
      <w:r w:rsidR="008C6304" w:rsidRPr="008C6304">
        <w:rPr>
          <w:b w:val="0"/>
          <w:sz w:val="24"/>
          <w:szCs w:val="24"/>
        </w:rPr>
        <w:t>(Esfandi, 2017)</w:t>
      </w:r>
      <w:r w:rsidR="00AE3077" w:rsidRPr="008C6304">
        <w:rPr>
          <w:b w:val="0"/>
          <w:sz w:val="24"/>
          <w:szCs w:val="24"/>
        </w:rPr>
        <w:t>.</w:t>
      </w:r>
      <w:r w:rsidR="00AE3077">
        <w:rPr>
          <w:b w:val="0"/>
          <w:sz w:val="24"/>
          <w:szCs w:val="24"/>
        </w:rPr>
        <w:t xml:space="preserve"> </w:t>
      </w:r>
    </w:p>
    <w:p w:rsidR="003B245B" w:rsidRDefault="003B245B" w:rsidP="00D02034">
      <w:pPr>
        <w:pStyle w:val="Heading1"/>
        <w:spacing w:line="480" w:lineRule="auto"/>
        <w:ind w:firstLine="720"/>
        <w:rPr>
          <w:b w:val="0"/>
          <w:sz w:val="24"/>
          <w:szCs w:val="24"/>
        </w:rPr>
      </w:pPr>
      <w:r>
        <w:rPr>
          <w:b w:val="0"/>
          <w:sz w:val="24"/>
          <w:szCs w:val="24"/>
        </w:rPr>
        <w:t xml:space="preserve">In conclusion, </w:t>
      </w:r>
      <w:r w:rsidR="0050476A">
        <w:rPr>
          <w:b w:val="0"/>
          <w:sz w:val="24"/>
          <w:szCs w:val="24"/>
        </w:rPr>
        <w:t xml:space="preserve">the number of homicides </w:t>
      </w:r>
      <w:r w:rsidR="00A032BF">
        <w:rPr>
          <w:b w:val="0"/>
          <w:sz w:val="24"/>
          <w:szCs w:val="24"/>
        </w:rPr>
        <w:t xml:space="preserve">in Los Angeles </w:t>
      </w:r>
      <w:r w:rsidR="00AD34B8">
        <w:rPr>
          <w:b w:val="0"/>
          <w:sz w:val="24"/>
          <w:szCs w:val="24"/>
        </w:rPr>
        <w:t xml:space="preserve">has been </w:t>
      </w:r>
      <w:r w:rsidR="00E41754">
        <w:rPr>
          <w:b w:val="0"/>
          <w:sz w:val="24"/>
          <w:szCs w:val="24"/>
        </w:rPr>
        <w:t>high</w:t>
      </w:r>
      <w:r w:rsidR="00AD34B8">
        <w:rPr>
          <w:b w:val="0"/>
          <w:sz w:val="24"/>
          <w:szCs w:val="24"/>
        </w:rPr>
        <w:t xml:space="preserve"> since 2012 despite the fact that </w:t>
      </w:r>
      <w:r w:rsidR="0036283B">
        <w:rPr>
          <w:b w:val="0"/>
          <w:sz w:val="24"/>
          <w:szCs w:val="24"/>
        </w:rPr>
        <w:t xml:space="preserve">in 2013, it significantly </w:t>
      </w:r>
      <w:r w:rsidR="00E41754">
        <w:rPr>
          <w:b w:val="0"/>
          <w:sz w:val="24"/>
          <w:szCs w:val="24"/>
        </w:rPr>
        <w:t>dropped</w:t>
      </w:r>
      <w:r w:rsidR="0036283B">
        <w:rPr>
          <w:b w:val="0"/>
          <w:sz w:val="24"/>
          <w:szCs w:val="24"/>
        </w:rPr>
        <w:t xml:space="preserve">. </w:t>
      </w:r>
      <w:r w:rsidR="00DF7C10">
        <w:rPr>
          <w:b w:val="0"/>
          <w:sz w:val="24"/>
          <w:szCs w:val="24"/>
        </w:rPr>
        <w:t xml:space="preserve">In 2014, the numbers increased by 10 percent and </w:t>
      </w:r>
      <w:r w:rsidR="00C13E4D">
        <w:rPr>
          <w:b w:val="0"/>
          <w:sz w:val="24"/>
          <w:szCs w:val="24"/>
        </w:rPr>
        <w:t xml:space="preserve">by 38 percent in 2015. </w:t>
      </w:r>
      <w:r w:rsidR="00476674">
        <w:rPr>
          <w:b w:val="0"/>
          <w:sz w:val="24"/>
          <w:szCs w:val="24"/>
        </w:rPr>
        <w:t xml:space="preserve">In 2016, the numbers were the highest </w:t>
      </w:r>
      <w:r w:rsidR="0067561B">
        <w:rPr>
          <w:b w:val="0"/>
          <w:sz w:val="24"/>
          <w:szCs w:val="24"/>
        </w:rPr>
        <w:t>compared</w:t>
      </w:r>
      <w:r w:rsidR="00476674">
        <w:rPr>
          <w:b w:val="0"/>
          <w:sz w:val="24"/>
          <w:szCs w:val="24"/>
        </w:rPr>
        <w:t xml:space="preserve"> to the last 5 years</w:t>
      </w:r>
      <w:r w:rsidR="0067561B">
        <w:rPr>
          <w:b w:val="0"/>
          <w:sz w:val="24"/>
          <w:szCs w:val="24"/>
        </w:rPr>
        <w:t xml:space="preserve">. </w:t>
      </w:r>
      <w:r w:rsidR="00A5740A">
        <w:rPr>
          <w:b w:val="0"/>
          <w:sz w:val="24"/>
          <w:szCs w:val="24"/>
        </w:rPr>
        <w:t xml:space="preserve">However, despite the increase, </w:t>
      </w:r>
      <w:r w:rsidR="005973F9">
        <w:rPr>
          <w:b w:val="0"/>
          <w:sz w:val="24"/>
          <w:szCs w:val="24"/>
        </w:rPr>
        <w:t>compared to a decade ago, the crime rate can</w:t>
      </w:r>
      <w:r w:rsidR="00CD77F1">
        <w:rPr>
          <w:b w:val="0"/>
          <w:sz w:val="24"/>
          <w:szCs w:val="24"/>
        </w:rPr>
        <w:t xml:space="preserve"> </w:t>
      </w:r>
      <w:r w:rsidR="005973F9">
        <w:rPr>
          <w:b w:val="0"/>
          <w:sz w:val="24"/>
          <w:szCs w:val="24"/>
        </w:rPr>
        <w:t xml:space="preserve">be said to have decreased by about forty five </w:t>
      </w:r>
      <w:r w:rsidR="00CD77F1">
        <w:rPr>
          <w:b w:val="0"/>
          <w:sz w:val="24"/>
          <w:szCs w:val="24"/>
        </w:rPr>
        <w:t>percent</w:t>
      </w:r>
      <w:r w:rsidR="005973F9">
        <w:rPr>
          <w:b w:val="0"/>
          <w:sz w:val="24"/>
          <w:szCs w:val="24"/>
        </w:rPr>
        <w:t xml:space="preserve">. </w:t>
      </w:r>
    </w:p>
    <w:p w:rsidR="0065280B" w:rsidRDefault="0065280B" w:rsidP="0065280B">
      <w:pPr>
        <w:spacing w:line="480" w:lineRule="auto"/>
      </w:pPr>
      <w:r w:rsidRPr="00CE6952">
        <w:rPr>
          <w:noProof/>
        </w:rPr>
        <w:lastRenderedPageBreak/>
        <w:drawing>
          <wp:inline distT="0" distB="0" distL="0" distR="0">
            <wp:extent cx="4572000" cy="2743200"/>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65280B" w:rsidRDefault="001F534E">
      <w:pPr>
        <w:rPr>
          <w:rFonts w:eastAsia="Times New Roman"/>
          <w:bCs/>
          <w:kern w:val="36"/>
        </w:rPr>
      </w:pPr>
      <w:r>
        <w:rPr>
          <w:rFonts w:eastAsia="Times New Roman"/>
          <w:bCs/>
          <w:kern w:val="36"/>
        </w:rPr>
        <w:t xml:space="preserve">Crimes </w:t>
      </w:r>
      <w:r w:rsidR="00F85439">
        <w:rPr>
          <w:rFonts w:eastAsia="Times New Roman"/>
          <w:bCs/>
          <w:kern w:val="36"/>
        </w:rPr>
        <w:t>reported</w:t>
      </w:r>
      <w:r>
        <w:rPr>
          <w:rFonts w:eastAsia="Times New Roman"/>
          <w:bCs/>
          <w:kern w:val="36"/>
        </w:rPr>
        <w:t xml:space="preserve"> in the </w:t>
      </w:r>
      <w:r w:rsidR="00F85439">
        <w:rPr>
          <w:rFonts w:eastAsia="Times New Roman"/>
          <w:bCs/>
          <w:kern w:val="36"/>
        </w:rPr>
        <w:t>neighborhood</w:t>
      </w:r>
      <w:r>
        <w:rPr>
          <w:rFonts w:eastAsia="Times New Roman"/>
          <w:bCs/>
          <w:kern w:val="36"/>
        </w:rPr>
        <w:t xml:space="preserve"> in the past five years</w:t>
      </w:r>
    </w:p>
    <w:p w:rsidR="001F534E" w:rsidRDefault="001F534E">
      <w:r>
        <w:rPr>
          <w:noProof/>
        </w:rPr>
        <w:drawing>
          <wp:inline distT="0" distB="0" distL="0" distR="0" wp14:anchorId="27EB5559" wp14:editId="0A3605DC">
            <wp:extent cx="4572000" cy="2743200"/>
            <wp:effectExtent l="0" t="0" r="0" b="0"/>
            <wp:docPr id="1" name="Chart 1">
              <a:extLst xmlns:a="http://schemas.openxmlformats.org/drawingml/2006/main">
                <a:ext uri="{FF2B5EF4-FFF2-40B4-BE49-F238E27FC236}">
                  <a16:creationId xmlns:a16="http://schemas.microsoft.com/office/drawing/2014/main" id="{1749B506-5080-409C-B556-AB6EF0340B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B38E7" w:rsidRDefault="00AB38E7">
      <w:r>
        <w:br w:type="page"/>
      </w:r>
    </w:p>
    <w:p w:rsidR="002B2469" w:rsidRDefault="0034450F" w:rsidP="0065280B">
      <w:pPr>
        <w:spacing w:line="480" w:lineRule="auto"/>
        <w:jc w:val="center"/>
      </w:pPr>
      <w:bookmarkStart w:id="0" w:name="_GoBack"/>
      <w:bookmarkEnd w:id="0"/>
      <w:r>
        <w:lastRenderedPageBreak/>
        <w:t>References</w:t>
      </w:r>
    </w:p>
    <w:p w:rsidR="008C6304" w:rsidRPr="0065280B" w:rsidRDefault="008C6304" w:rsidP="008C6304">
      <w:pPr>
        <w:spacing w:before="100" w:beforeAutospacing="1" w:after="100" w:afterAutospacing="1" w:line="480" w:lineRule="auto"/>
        <w:ind w:left="720" w:hanging="720"/>
        <w:outlineLvl w:val="0"/>
        <w:rPr>
          <w:rFonts w:eastAsia="Times New Roman"/>
          <w:bCs/>
          <w:kern w:val="36"/>
        </w:rPr>
      </w:pPr>
      <w:r>
        <w:t xml:space="preserve">Chang, C. &amp; Lau, M. (2016). </w:t>
      </w:r>
      <w:r w:rsidRPr="0065280B">
        <w:rPr>
          <w:rFonts w:eastAsia="Times New Roman"/>
          <w:bCs/>
          <w:kern w:val="36"/>
        </w:rPr>
        <w:t>Violent crime in L.A. jumps for third straight year as police deal with gang, homeless issues</w:t>
      </w:r>
      <w:r w:rsidRPr="0065280B">
        <w:rPr>
          <w:rFonts w:eastAsia="Times New Roman"/>
          <w:bCs/>
          <w:i/>
          <w:kern w:val="36"/>
        </w:rPr>
        <w:t>. Los Angeles Times</w:t>
      </w:r>
      <w:r w:rsidRPr="0065280B">
        <w:rPr>
          <w:rFonts w:eastAsia="Times New Roman"/>
          <w:bCs/>
          <w:kern w:val="36"/>
        </w:rPr>
        <w:t xml:space="preserve">. Retrieved from: </w:t>
      </w:r>
      <w:hyperlink r:id="rId8" w:history="1">
        <w:r w:rsidRPr="0065280B">
          <w:rPr>
            <w:rStyle w:val="Hyperlink"/>
            <w:rFonts w:eastAsia="Times New Roman"/>
            <w:bCs/>
            <w:kern w:val="36"/>
          </w:rPr>
          <w:t>http://www.latimes.com/local/lanow/la-me-crime-stats-20161227-story.html</w:t>
        </w:r>
      </w:hyperlink>
    </w:p>
    <w:p w:rsidR="008C6304" w:rsidRDefault="008C6304" w:rsidP="008C6304">
      <w:pPr>
        <w:spacing w:line="480" w:lineRule="auto"/>
        <w:ind w:left="720" w:hanging="720"/>
      </w:pPr>
      <w:r w:rsidRPr="0034450F">
        <w:t>Esfandi, S. (2017). 50 Most Dangerous Areas in Los Angeles for Violent Crime.</w:t>
      </w:r>
      <w:r>
        <w:rPr>
          <w:b/>
        </w:rPr>
        <w:t xml:space="preserve"> </w:t>
      </w:r>
      <w:r w:rsidR="004B6FF6">
        <w:rPr>
          <w:i/>
          <w:color w:val="0D0D0D" w:themeColor="text1" w:themeTint="F2"/>
        </w:rPr>
        <w:t>Criminal Defense</w:t>
      </w:r>
      <w:r w:rsidRPr="004B6FF6">
        <w:rPr>
          <w:i/>
          <w:color w:val="0D0D0D" w:themeColor="text1" w:themeTint="F2"/>
        </w:rPr>
        <w:t>  </w:t>
      </w:r>
      <w:hyperlink r:id="rId9" w:history="1">
        <w:r w:rsidR="00D02034" w:rsidRPr="00156A64">
          <w:rPr>
            <w:rStyle w:val="Hyperlink"/>
            <w:i/>
          </w:rPr>
          <w:t>Special Report</w:t>
        </w:r>
      </w:hyperlink>
      <w:r>
        <w:t xml:space="preserve"> . Retrieved from: </w:t>
      </w:r>
      <w:hyperlink r:id="rId10" w:history="1">
        <w:r w:rsidRPr="00156A64">
          <w:rPr>
            <w:rStyle w:val="Hyperlink"/>
          </w:rPr>
          <w:t>http://esfandilawfirm.com/most-dangerous-neighborhoods-los-angeles/</w:t>
        </w:r>
      </w:hyperlink>
    </w:p>
    <w:p w:rsidR="008C6304" w:rsidRDefault="00D14C5C" w:rsidP="008C6304">
      <w:pPr>
        <w:spacing w:line="480" w:lineRule="auto"/>
      </w:pPr>
      <w:hyperlink r:id="rId11" w:history="1">
        <w:r w:rsidR="008C6304" w:rsidRPr="00156A64">
          <w:rPr>
            <w:rStyle w:val="Hyperlink"/>
          </w:rPr>
          <w:t>http://maps.latimes.com/crime/</w:t>
        </w:r>
      </w:hyperlink>
      <w:r w:rsidR="008C6304">
        <w:t xml:space="preserve"> </w:t>
      </w:r>
    </w:p>
    <w:p w:rsidR="008C6304" w:rsidRPr="0034450F" w:rsidRDefault="008C6304" w:rsidP="008C6304">
      <w:pPr>
        <w:pStyle w:val="Heading1"/>
        <w:spacing w:line="480" w:lineRule="auto"/>
        <w:ind w:left="720" w:hanging="720"/>
        <w:rPr>
          <w:sz w:val="24"/>
          <w:szCs w:val="24"/>
        </w:rPr>
      </w:pPr>
      <w:r w:rsidRPr="0034450F">
        <w:rPr>
          <w:b w:val="0"/>
          <w:bCs w:val="0"/>
          <w:sz w:val="24"/>
          <w:szCs w:val="24"/>
        </w:rPr>
        <w:t>Romero, D. (2016).</w:t>
      </w:r>
      <w:r>
        <w:rPr>
          <w:bCs w:val="0"/>
        </w:rPr>
        <w:t xml:space="preserve"> </w:t>
      </w:r>
      <w:r w:rsidRPr="00E23E8B">
        <w:rPr>
          <w:b w:val="0"/>
          <w:sz w:val="24"/>
          <w:szCs w:val="24"/>
        </w:rPr>
        <w:t>Despite Recent Spike, Crime in L.A. Ain't What it Used to Be</w:t>
      </w:r>
      <w:r>
        <w:rPr>
          <w:b w:val="0"/>
          <w:sz w:val="24"/>
          <w:szCs w:val="24"/>
        </w:rPr>
        <w:t xml:space="preserve">. </w:t>
      </w:r>
      <w:r w:rsidRPr="0034450F">
        <w:rPr>
          <w:b w:val="0"/>
          <w:i/>
          <w:sz w:val="24"/>
          <w:szCs w:val="24"/>
        </w:rPr>
        <w:t>LAweekly</w:t>
      </w:r>
      <w:r>
        <w:rPr>
          <w:b w:val="0"/>
          <w:sz w:val="24"/>
          <w:szCs w:val="24"/>
        </w:rPr>
        <w:t>. Retrieved from:</w:t>
      </w:r>
      <w:r w:rsidRPr="008C6304">
        <w:rPr>
          <w:b w:val="0"/>
          <w:sz w:val="24"/>
          <w:szCs w:val="24"/>
        </w:rPr>
        <w:t xml:space="preserve"> </w:t>
      </w:r>
      <w:hyperlink r:id="rId12" w:history="1">
        <w:r w:rsidRPr="008C6304">
          <w:rPr>
            <w:rStyle w:val="Hyperlink"/>
            <w:b w:val="0"/>
            <w:sz w:val="24"/>
            <w:szCs w:val="24"/>
          </w:rPr>
          <w:t>http://www.laweekly.com/news/despite-recent-spike-crime-in-la-aint-what-it-used-to-be-7074803</w:t>
        </w:r>
      </w:hyperlink>
    </w:p>
    <w:p w:rsidR="0034450F" w:rsidRPr="00E23E8B" w:rsidRDefault="0034450F" w:rsidP="0065280B">
      <w:pPr>
        <w:spacing w:line="480" w:lineRule="auto"/>
      </w:pPr>
    </w:p>
    <w:p w:rsidR="0034450F" w:rsidRPr="00E23E8B" w:rsidRDefault="0034450F" w:rsidP="0065280B">
      <w:pPr>
        <w:pStyle w:val="Heading1"/>
        <w:spacing w:line="480" w:lineRule="auto"/>
        <w:rPr>
          <w:b w:val="0"/>
          <w:sz w:val="24"/>
          <w:szCs w:val="24"/>
        </w:rPr>
      </w:pPr>
    </w:p>
    <w:p w:rsidR="0034450F" w:rsidRPr="00E23E8B" w:rsidRDefault="0034450F" w:rsidP="0065280B">
      <w:pPr>
        <w:pStyle w:val="ListParagraph"/>
        <w:spacing w:before="100" w:beforeAutospacing="1" w:after="100" w:afterAutospacing="1" w:line="480" w:lineRule="auto"/>
        <w:outlineLvl w:val="0"/>
        <w:rPr>
          <w:rFonts w:eastAsia="Times New Roman"/>
          <w:bCs/>
          <w:kern w:val="36"/>
        </w:rPr>
      </w:pPr>
    </w:p>
    <w:p w:rsidR="0034450F" w:rsidRDefault="0034450F" w:rsidP="0065280B">
      <w:pPr>
        <w:spacing w:line="480" w:lineRule="auto"/>
      </w:pPr>
    </w:p>
    <w:p w:rsidR="0034450F" w:rsidRPr="00D608D8" w:rsidRDefault="0034450F" w:rsidP="0065280B">
      <w:pPr>
        <w:spacing w:line="480" w:lineRule="auto"/>
      </w:pPr>
    </w:p>
    <w:sectPr w:rsidR="0034450F" w:rsidRPr="00D608D8" w:rsidSect="00735BB1">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4C5C" w:rsidRDefault="00D14C5C" w:rsidP="00D02034">
      <w:pPr>
        <w:spacing w:after="0" w:line="240" w:lineRule="auto"/>
      </w:pPr>
      <w:r>
        <w:separator/>
      </w:r>
    </w:p>
  </w:endnote>
  <w:endnote w:type="continuationSeparator" w:id="0">
    <w:p w:rsidR="00D14C5C" w:rsidRDefault="00D14C5C" w:rsidP="00D02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4C5C" w:rsidRDefault="00D14C5C" w:rsidP="00D02034">
      <w:pPr>
        <w:spacing w:after="0" w:line="240" w:lineRule="auto"/>
      </w:pPr>
      <w:r>
        <w:separator/>
      </w:r>
    </w:p>
  </w:footnote>
  <w:footnote w:type="continuationSeparator" w:id="0">
    <w:p w:rsidR="00D14C5C" w:rsidRDefault="00D14C5C" w:rsidP="00D02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5BB1" w:rsidRDefault="00735BB1">
    <w:pPr>
      <w:pStyle w:val="Header"/>
      <w:jc w:val="right"/>
    </w:pPr>
    <w:r>
      <w:t>LOS ANGELES CRIME</w:t>
    </w:r>
    <w:r>
      <w:tab/>
    </w:r>
    <w:r>
      <w:tab/>
    </w:r>
    <w:sdt>
      <w:sdtPr>
        <w:id w:val="14222432"/>
        <w:docPartObj>
          <w:docPartGallery w:val="Page Numbers (Top of Page)"/>
          <w:docPartUnique/>
        </w:docPartObj>
      </w:sdtPr>
      <w:sdtEndPr/>
      <w:sdtContent>
        <w:r w:rsidR="00D14C5C">
          <w:fldChar w:fldCharType="begin"/>
        </w:r>
        <w:r w:rsidR="00D14C5C">
          <w:instrText xml:space="preserve"> PAGE   \* MERGEFORMAT </w:instrText>
        </w:r>
        <w:r w:rsidR="00D14C5C">
          <w:fldChar w:fldCharType="separate"/>
        </w:r>
        <w:r w:rsidR="00AB38E7">
          <w:rPr>
            <w:noProof/>
          </w:rPr>
          <w:t>3</w:t>
        </w:r>
        <w:r w:rsidR="00D14C5C">
          <w:rPr>
            <w:noProof/>
          </w:rPr>
          <w:fldChar w:fldCharType="end"/>
        </w:r>
      </w:sdtContent>
    </w:sdt>
  </w:p>
  <w:p w:rsidR="00D02034" w:rsidRDefault="00D020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2034" w:rsidRDefault="00D02034">
    <w:pPr>
      <w:pStyle w:val="Header"/>
      <w:jc w:val="right"/>
    </w:pPr>
    <w:r>
      <w:t>Running head: LOS ANGELES CRIME</w:t>
    </w:r>
    <w:r>
      <w:tab/>
    </w:r>
    <w:r>
      <w:tab/>
      <w:t xml:space="preserve"> </w:t>
    </w:r>
    <w:sdt>
      <w:sdtPr>
        <w:id w:val="14222407"/>
        <w:docPartObj>
          <w:docPartGallery w:val="Page Numbers (Top of Page)"/>
          <w:docPartUnique/>
        </w:docPartObj>
      </w:sdtPr>
      <w:sdtEndPr/>
      <w:sdtContent>
        <w:r w:rsidR="00D14C5C">
          <w:fldChar w:fldCharType="begin"/>
        </w:r>
        <w:r w:rsidR="00D14C5C">
          <w:instrText xml:space="preserve"> PAGE   \* MERGEFORMAT </w:instrText>
        </w:r>
        <w:r w:rsidR="00D14C5C">
          <w:fldChar w:fldCharType="separate"/>
        </w:r>
        <w:r w:rsidR="00AB38E7">
          <w:rPr>
            <w:noProof/>
          </w:rPr>
          <w:t>1</w:t>
        </w:r>
        <w:r w:rsidR="00D14C5C">
          <w:rPr>
            <w:noProof/>
          </w:rPr>
          <w:fldChar w:fldCharType="end"/>
        </w:r>
      </w:sdtContent>
    </w:sdt>
  </w:p>
  <w:p w:rsidR="00D02034" w:rsidRDefault="00D020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E3MzM1NzYzMDezMLJU0lEKTi0uzszPAykwrAUApVIuuywAAAA="/>
  </w:docVars>
  <w:rsids>
    <w:rsidRoot w:val="00675838"/>
    <w:rsid w:val="00071766"/>
    <w:rsid w:val="00090A6F"/>
    <w:rsid w:val="000A634F"/>
    <w:rsid w:val="000E5D0C"/>
    <w:rsid w:val="00117714"/>
    <w:rsid w:val="001A0832"/>
    <w:rsid w:val="001C7ABA"/>
    <w:rsid w:val="001F534E"/>
    <w:rsid w:val="00220587"/>
    <w:rsid w:val="00221D11"/>
    <w:rsid w:val="00236528"/>
    <w:rsid w:val="002A5A03"/>
    <w:rsid w:val="002B2469"/>
    <w:rsid w:val="0034450F"/>
    <w:rsid w:val="0036283B"/>
    <w:rsid w:val="003B245B"/>
    <w:rsid w:val="00454D16"/>
    <w:rsid w:val="00476674"/>
    <w:rsid w:val="004877DE"/>
    <w:rsid w:val="004B6FF6"/>
    <w:rsid w:val="004E067B"/>
    <w:rsid w:val="0050476A"/>
    <w:rsid w:val="00516452"/>
    <w:rsid w:val="00525A6E"/>
    <w:rsid w:val="00570732"/>
    <w:rsid w:val="0058697D"/>
    <w:rsid w:val="005973F9"/>
    <w:rsid w:val="005D1B56"/>
    <w:rsid w:val="00616442"/>
    <w:rsid w:val="0062069D"/>
    <w:rsid w:val="0065280B"/>
    <w:rsid w:val="006562CE"/>
    <w:rsid w:val="0067561B"/>
    <w:rsid w:val="00675838"/>
    <w:rsid w:val="006C79AC"/>
    <w:rsid w:val="00717912"/>
    <w:rsid w:val="00720099"/>
    <w:rsid w:val="00735BB1"/>
    <w:rsid w:val="0074709B"/>
    <w:rsid w:val="00755635"/>
    <w:rsid w:val="00761C41"/>
    <w:rsid w:val="007831EB"/>
    <w:rsid w:val="00786612"/>
    <w:rsid w:val="007B4218"/>
    <w:rsid w:val="007C6918"/>
    <w:rsid w:val="007F0D40"/>
    <w:rsid w:val="007F3814"/>
    <w:rsid w:val="0082318B"/>
    <w:rsid w:val="008474C9"/>
    <w:rsid w:val="00886DE4"/>
    <w:rsid w:val="00893806"/>
    <w:rsid w:val="008C6304"/>
    <w:rsid w:val="008D6B38"/>
    <w:rsid w:val="00971C14"/>
    <w:rsid w:val="009C18A0"/>
    <w:rsid w:val="00A032BF"/>
    <w:rsid w:val="00A06847"/>
    <w:rsid w:val="00A5740A"/>
    <w:rsid w:val="00A627C8"/>
    <w:rsid w:val="00A628C5"/>
    <w:rsid w:val="00A6374D"/>
    <w:rsid w:val="00AB38E7"/>
    <w:rsid w:val="00AD34B8"/>
    <w:rsid w:val="00AE3077"/>
    <w:rsid w:val="00B26951"/>
    <w:rsid w:val="00B31A01"/>
    <w:rsid w:val="00B53A70"/>
    <w:rsid w:val="00BB4C48"/>
    <w:rsid w:val="00C13E4D"/>
    <w:rsid w:val="00C34811"/>
    <w:rsid w:val="00C55FBA"/>
    <w:rsid w:val="00C801E9"/>
    <w:rsid w:val="00CD77F1"/>
    <w:rsid w:val="00D02034"/>
    <w:rsid w:val="00D14C5C"/>
    <w:rsid w:val="00D608D8"/>
    <w:rsid w:val="00D86AFD"/>
    <w:rsid w:val="00D96C8D"/>
    <w:rsid w:val="00DA5FA9"/>
    <w:rsid w:val="00DC5FCD"/>
    <w:rsid w:val="00DD012C"/>
    <w:rsid w:val="00DE3844"/>
    <w:rsid w:val="00DF7C10"/>
    <w:rsid w:val="00E268A2"/>
    <w:rsid w:val="00E41754"/>
    <w:rsid w:val="00E4772E"/>
    <w:rsid w:val="00EA2E2C"/>
    <w:rsid w:val="00ED177F"/>
    <w:rsid w:val="00ED6356"/>
    <w:rsid w:val="00EF574B"/>
    <w:rsid w:val="00F81651"/>
    <w:rsid w:val="00F85439"/>
    <w:rsid w:val="00FF6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E81CB"/>
  <w15:docId w15:val="{B5CEF62F-7BB7-408D-B4D2-CC47DD4A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3814"/>
  </w:style>
  <w:style w:type="paragraph" w:styleId="Heading1">
    <w:name w:val="heading 1"/>
    <w:basedOn w:val="Normal"/>
    <w:link w:val="Heading1Char"/>
    <w:uiPriority w:val="9"/>
    <w:qFormat/>
    <w:rsid w:val="00236528"/>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528"/>
    <w:rPr>
      <w:rFonts w:eastAsia="Times New Roman"/>
      <w:b/>
      <w:bCs/>
      <w:kern w:val="36"/>
      <w:sz w:val="48"/>
      <w:szCs w:val="48"/>
    </w:rPr>
  </w:style>
  <w:style w:type="paragraph" w:styleId="ListParagraph">
    <w:name w:val="List Paragraph"/>
    <w:basedOn w:val="Normal"/>
    <w:uiPriority w:val="34"/>
    <w:qFormat/>
    <w:rsid w:val="0034450F"/>
    <w:pPr>
      <w:ind w:left="720"/>
      <w:contextualSpacing/>
    </w:pPr>
  </w:style>
  <w:style w:type="character" w:styleId="Hyperlink">
    <w:name w:val="Hyperlink"/>
    <w:basedOn w:val="DefaultParagraphFont"/>
    <w:uiPriority w:val="99"/>
    <w:unhideWhenUsed/>
    <w:rsid w:val="0034450F"/>
    <w:rPr>
      <w:color w:val="0000FF" w:themeColor="hyperlink"/>
      <w:u w:val="single"/>
    </w:rPr>
  </w:style>
  <w:style w:type="paragraph" w:styleId="BalloonText">
    <w:name w:val="Balloon Text"/>
    <w:basedOn w:val="Normal"/>
    <w:link w:val="BalloonTextChar"/>
    <w:uiPriority w:val="99"/>
    <w:semiHidden/>
    <w:unhideWhenUsed/>
    <w:rsid w:val="006528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280B"/>
    <w:rPr>
      <w:rFonts w:ascii="Tahoma" w:hAnsi="Tahoma" w:cs="Tahoma"/>
      <w:sz w:val="16"/>
      <w:szCs w:val="16"/>
    </w:rPr>
  </w:style>
  <w:style w:type="character" w:styleId="FollowedHyperlink">
    <w:name w:val="FollowedHyperlink"/>
    <w:basedOn w:val="DefaultParagraphFont"/>
    <w:uiPriority w:val="99"/>
    <w:semiHidden/>
    <w:unhideWhenUsed/>
    <w:rsid w:val="008C6304"/>
    <w:rPr>
      <w:color w:val="800080" w:themeColor="followedHyperlink"/>
      <w:u w:val="single"/>
    </w:rPr>
  </w:style>
  <w:style w:type="paragraph" w:styleId="Header">
    <w:name w:val="header"/>
    <w:basedOn w:val="Normal"/>
    <w:link w:val="HeaderChar"/>
    <w:uiPriority w:val="99"/>
    <w:unhideWhenUsed/>
    <w:rsid w:val="00D02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034"/>
  </w:style>
  <w:style w:type="paragraph" w:styleId="Footer">
    <w:name w:val="footer"/>
    <w:basedOn w:val="Normal"/>
    <w:link w:val="FooterChar"/>
    <w:uiPriority w:val="99"/>
    <w:semiHidden/>
    <w:unhideWhenUsed/>
    <w:rsid w:val="00D0203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2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27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atimes.com/local/lanow/la-me-crime-stats-20161227-story.html"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hyperlink" Target="http://www.laweekly.com/news/despite-recent-spike-crime-in-la-aint-what-it-used-to-be-7074803"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yperlink" Target="http://maps.latimes.com/crime/"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esfandilawfirm.com/most-dangerous-neighborhoods-los-angeles/" TargetMode="External"/><Relationship Id="rId4" Type="http://schemas.openxmlformats.org/officeDocument/2006/relationships/footnotes" Target="footnotes.xml"/><Relationship Id="rId9" Type="http://schemas.openxmlformats.org/officeDocument/2006/relationships/hyperlink" Target="file:///C:\Users\Aleki\AppData\Local\Temp\Special%20Report" TargetMode="Externa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Book1.xls"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Los Angeles Homicides</a:t>
            </a:r>
          </a:p>
        </c:rich>
      </c:tx>
      <c:overlay val="0"/>
    </c:title>
    <c:autoTitleDeleted val="0"/>
    <c:plotArea>
      <c:layout/>
      <c:barChart>
        <c:barDir val="bar"/>
        <c:grouping val="clustered"/>
        <c:varyColors val="0"/>
        <c:ser>
          <c:idx val="0"/>
          <c:order val="0"/>
          <c:spPr>
            <a:ln w="28575">
              <a:noFill/>
            </a:ln>
          </c:spPr>
          <c:invertIfNegative val="0"/>
          <c:cat>
            <c:numRef>
              <c:f>Sheet1!$A$3:$A$7</c:f>
              <c:numCache>
                <c:formatCode>General</c:formatCode>
                <c:ptCount val="5"/>
                <c:pt idx="0">
                  <c:v>2012</c:v>
                </c:pt>
                <c:pt idx="1">
                  <c:v>2013</c:v>
                </c:pt>
                <c:pt idx="2">
                  <c:v>2014</c:v>
                </c:pt>
                <c:pt idx="3">
                  <c:v>2015</c:v>
                </c:pt>
                <c:pt idx="4">
                  <c:v>2016</c:v>
                </c:pt>
              </c:numCache>
            </c:numRef>
          </c:cat>
          <c:val>
            <c:numRef>
              <c:f>Sheet1!$B$3:$B$7</c:f>
              <c:numCache>
                <c:formatCode>General</c:formatCode>
                <c:ptCount val="5"/>
                <c:pt idx="0">
                  <c:v>299</c:v>
                </c:pt>
                <c:pt idx="1">
                  <c:v>251</c:v>
                </c:pt>
                <c:pt idx="2">
                  <c:v>260</c:v>
                </c:pt>
                <c:pt idx="3">
                  <c:v>283</c:v>
                </c:pt>
                <c:pt idx="4">
                  <c:v>294</c:v>
                </c:pt>
              </c:numCache>
            </c:numRef>
          </c:val>
          <c:extLst>
            <c:ext xmlns:c16="http://schemas.microsoft.com/office/drawing/2014/chart" uri="{C3380CC4-5D6E-409C-BE32-E72D297353CC}">
              <c16:uniqueId val="{00000000-77D9-46D7-BE48-800B6D40BC39}"/>
            </c:ext>
          </c:extLst>
        </c:ser>
        <c:dLbls>
          <c:showLegendKey val="0"/>
          <c:showVal val="0"/>
          <c:showCatName val="0"/>
          <c:showSerName val="0"/>
          <c:showPercent val="0"/>
          <c:showBubbleSize val="0"/>
        </c:dLbls>
        <c:gapWidth val="150"/>
        <c:axId val="36481664"/>
        <c:axId val="37846400"/>
      </c:barChart>
      <c:catAx>
        <c:axId val="36481664"/>
        <c:scaling>
          <c:orientation val="minMax"/>
        </c:scaling>
        <c:delete val="0"/>
        <c:axPos val="l"/>
        <c:title>
          <c:tx>
            <c:rich>
              <a:bodyPr/>
              <a:lstStyle/>
              <a:p>
                <a:pPr>
                  <a:defRPr/>
                </a:pPr>
                <a:r>
                  <a:rPr lang="en-US"/>
                  <a:t>Years</a:t>
                </a:r>
              </a:p>
            </c:rich>
          </c:tx>
          <c:overlay val="0"/>
        </c:title>
        <c:numFmt formatCode="General" sourceLinked="1"/>
        <c:majorTickMark val="none"/>
        <c:minorTickMark val="none"/>
        <c:tickLblPos val="nextTo"/>
        <c:crossAx val="37846400"/>
        <c:crosses val="autoZero"/>
        <c:auto val="1"/>
        <c:lblAlgn val="ctr"/>
        <c:lblOffset val="100"/>
        <c:noMultiLvlLbl val="0"/>
      </c:catAx>
      <c:valAx>
        <c:axId val="37846400"/>
        <c:scaling>
          <c:orientation val="minMax"/>
        </c:scaling>
        <c:delete val="0"/>
        <c:axPos val="b"/>
        <c:majorGridlines/>
        <c:title>
          <c:tx>
            <c:rich>
              <a:bodyPr/>
              <a:lstStyle/>
              <a:p>
                <a:pPr>
                  <a:defRPr/>
                </a:pPr>
                <a:r>
                  <a:rPr lang="en-US"/>
                  <a:t>Crimes Reported</a:t>
                </a:r>
              </a:p>
            </c:rich>
          </c:tx>
          <c:overlay val="0"/>
        </c:title>
        <c:numFmt formatCode="General" sourceLinked="1"/>
        <c:majorTickMark val="none"/>
        <c:minorTickMark val="none"/>
        <c:tickLblPos val="nextTo"/>
        <c:crossAx val="36481664"/>
        <c:crosses val="autoZero"/>
        <c:crossBetween val="between"/>
      </c:valAx>
      <c:spPr>
        <a:noFill/>
        <a:ln w="25400">
          <a:noFill/>
        </a:ln>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Crimes in neghborhod</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extLst>
                <c:ext xmlns:c15="http://schemas.microsoft.com/office/drawing/2012/chart" uri="{02D57815-91ED-43cb-92C2-25804820EDAC}">
                  <c15:fullRef>
                    <c15:sqref>Sheet1!$A$2:$A$7</c15:sqref>
                  </c15:fullRef>
                </c:ext>
              </c:extLst>
              <c:f>Sheet1!$A$3:$A$7</c:f>
              <c:strCache>
                <c:ptCount val="5"/>
                <c:pt idx="0">
                  <c:v>Chesterfield Square</c:v>
                </c:pt>
                <c:pt idx="1">
                  <c:v>Harvard Park</c:v>
                </c:pt>
                <c:pt idx="2">
                  <c:v>Vermont Vista</c:v>
                </c:pt>
                <c:pt idx="3">
                  <c:v>Vermont Knolls</c:v>
                </c:pt>
                <c:pt idx="4">
                  <c:v>Green Meadows</c:v>
                </c:pt>
              </c:strCache>
            </c:strRef>
          </c:cat>
          <c:val>
            <c:numRef>
              <c:extLst>
                <c:ext xmlns:c15="http://schemas.microsoft.com/office/drawing/2012/chart" uri="{02D57815-91ED-43cb-92C2-25804820EDAC}">
                  <c15:fullRef>
                    <c15:sqref>Sheet1!$B$2:$B$7</c15:sqref>
                  </c15:fullRef>
                </c:ext>
              </c:extLst>
              <c:f>Sheet1!$B$3:$B$7</c:f>
              <c:numCache>
                <c:formatCode>General</c:formatCode>
                <c:ptCount val="5"/>
              </c:numCache>
            </c:numRef>
          </c:val>
          <c:extLst>
            <c:ext xmlns:c16="http://schemas.microsoft.com/office/drawing/2014/chart" uri="{C3380CC4-5D6E-409C-BE32-E72D297353CC}">
              <c16:uniqueId val="{00000000-923F-4557-8995-ADD0D3D92A1C}"/>
            </c:ext>
          </c:extLst>
        </c:ser>
        <c:ser>
          <c:idx val="1"/>
          <c:order val="1"/>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Sheet1!$A$2:$A$7</c15:sqref>
                  </c15:fullRef>
                </c:ext>
              </c:extLst>
              <c:f>Sheet1!$A$3:$A$7</c:f>
              <c:strCache>
                <c:ptCount val="5"/>
                <c:pt idx="0">
                  <c:v>Chesterfield Square</c:v>
                </c:pt>
                <c:pt idx="1">
                  <c:v>Harvard Park</c:v>
                </c:pt>
                <c:pt idx="2">
                  <c:v>Vermont Vista</c:v>
                </c:pt>
                <c:pt idx="3">
                  <c:v>Vermont Knolls</c:v>
                </c:pt>
                <c:pt idx="4">
                  <c:v>Green Meadows</c:v>
                </c:pt>
              </c:strCache>
            </c:strRef>
          </c:cat>
          <c:val>
            <c:numRef>
              <c:extLst>
                <c:ext xmlns:c15="http://schemas.microsoft.com/office/drawing/2012/chart" uri="{02D57815-91ED-43cb-92C2-25804820EDAC}">
                  <c15:fullRef>
                    <c15:sqref>Sheet1!$C$2:$C$7</c15:sqref>
                  </c15:fullRef>
                </c:ext>
              </c:extLst>
              <c:f>Sheet1!$C$3:$C$7</c:f>
              <c:numCache>
                <c:formatCode>General</c:formatCode>
                <c:ptCount val="5"/>
                <c:pt idx="0">
                  <c:v>199</c:v>
                </c:pt>
                <c:pt idx="1">
                  <c:v>184</c:v>
                </c:pt>
                <c:pt idx="2">
                  <c:v>147</c:v>
                </c:pt>
                <c:pt idx="3">
                  <c:v>140</c:v>
                </c:pt>
                <c:pt idx="4">
                  <c:v>124</c:v>
                </c:pt>
              </c:numCache>
            </c:numRef>
          </c:val>
          <c:extLst>
            <c:ext xmlns:c16="http://schemas.microsoft.com/office/drawing/2014/chart" uri="{C3380CC4-5D6E-409C-BE32-E72D297353CC}">
              <c16:uniqueId val="{00000001-923F-4557-8995-ADD0D3D92A1C}"/>
            </c:ext>
          </c:extLst>
        </c:ser>
        <c:ser>
          <c:idx val="2"/>
          <c:order val="2"/>
          <c:spPr>
            <a:solidFill>
              <a:schemeClr val="accent3"/>
            </a:solidFill>
            <a:ln>
              <a:noFill/>
            </a:ln>
            <a:effectLst/>
          </c:spPr>
          <c:invertIfNegative val="0"/>
          <c:cat>
            <c:strRef>
              <c:extLst>
                <c:ext xmlns:c15="http://schemas.microsoft.com/office/drawing/2012/chart" uri="{02D57815-91ED-43cb-92C2-25804820EDAC}">
                  <c15:fullRef>
                    <c15:sqref>Sheet1!$A$2:$A$7</c15:sqref>
                  </c15:fullRef>
                </c:ext>
              </c:extLst>
              <c:f>Sheet1!$A$3:$A$7</c:f>
              <c:strCache>
                <c:ptCount val="5"/>
                <c:pt idx="0">
                  <c:v>Chesterfield Square</c:v>
                </c:pt>
                <c:pt idx="1">
                  <c:v>Harvard Park</c:v>
                </c:pt>
                <c:pt idx="2">
                  <c:v>Vermont Vista</c:v>
                </c:pt>
                <c:pt idx="3">
                  <c:v>Vermont Knolls</c:v>
                </c:pt>
                <c:pt idx="4">
                  <c:v>Green Meadows</c:v>
                </c:pt>
              </c:strCache>
            </c:strRef>
          </c:cat>
          <c:val>
            <c:numRef>
              <c:extLst>
                <c:ext xmlns:c15="http://schemas.microsoft.com/office/drawing/2012/chart" uri="{02D57815-91ED-43cb-92C2-25804820EDAC}">
                  <c15:fullRef>
                    <c15:sqref>Sheet1!$D$2:$D$7</c15:sqref>
                  </c15:fullRef>
                </c:ext>
              </c:extLst>
              <c:f>Sheet1!$D$3:$D$7</c:f>
              <c:numCache>
                <c:formatCode>General</c:formatCode>
                <c:ptCount val="5"/>
              </c:numCache>
            </c:numRef>
          </c:val>
          <c:extLst>
            <c:ext xmlns:c16="http://schemas.microsoft.com/office/drawing/2014/chart" uri="{C3380CC4-5D6E-409C-BE32-E72D297353CC}">
              <c16:uniqueId val="{00000002-923F-4557-8995-ADD0D3D92A1C}"/>
            </c:ext>
          </c:extLst>
        </c:ser>
        <c:dLbls>
          <c:showLegendKey val="0"/>
          <c:showVal val="0"/>
          <c:showCatName val="0"/>
          <c:showSerName val="0"/>
          <c:showPercent val="0"/>
          <c:showBubbleSize val="0"/>
        </c:dLbls>
        <c:gapWidth val="219"/>
        <c:overlap val="-27"/>
        <c:axId val="284915336"/>
        <c:axId val="284915992"/>
      </c:barChart>
      <c:catAx>
        <c:axId val="28491533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Cities</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4915992"/>
        <c:crosses val="autoZero"/>
        <c:auto val="1"/>
        <c:lblAlgn val="ctr"/>
        <c:lblOffset val="100"/>
        <c:noMultiLvlLbl val="0"/>
      </c:catAx>
      <c:valAx>
        <c:axId val="284915992"/>
        <c:scaling>
          <c:orientation val="minMax"/>
        </c:scaling>
        <c:delete val="1"/>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Crimes per 10000 people</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2849153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Aleki</cp:lastModifiedBy>
  <cp:revision>3</cp:revision>
  <dcterms:created xsi:type="dcterms:W3CDTF">2017-11-10T06:38:00Z</dcterms:created>
  <dcterms:modified xsi:type="dcterms:W3CDTF">2017-11-10T06:38:00Z</dcterms:modified>
</cp:coreProperties>
</file>